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6B5" w:rsidRPr="00003152" w:rsidRDefault="008B56B5" w:rsidP="008B56B5">
      <w:pPr>
        <w:pStyle w:val="Paragraphedeliste"/>
        <w:numPr>
          <w:ilvl w:val="1"/>
          <w:numId w:val="1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003152">
        <w:rPr>
          <w:rFonts w:asciiTheme="majorBidi" w:hAnsiTheme="majorBidi" w:cs="Times New Roman" w:hint="cs"/>
          <w:b/>
          <w:bCs/>
          <w:sz w:val="36"/>
          <w:szCs w:val="36"/>
          <w:rtl/>
        </w:rPr>
        <w:t>مواصفات</w:t>
      </w:r>
      <w:r w:rsidRPr="00003152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Pr="00003152">
        <w:rPr>
          <w:rFonts w:asciiTheme="majorBidi" w:hAnsiTheme="majorBidi" w:cs="Times New Roman" w:hint="cs"/>
          <w:b/>
          <w:bCs/>
          <w:sz w:val="36"/>
          <w:szCs w:val="36"/>
          <w:rtl/>
        </w:rPr>
        <w:t>الرّسائل</w:t>
      </w:r>
      <w:r w:rsidRPr="00003152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Pr="00003152">
        <w:rPr>
          <w:rFonts w:asciiTheme="majorBidi" w:hAnsiTheme="majorBidi" w:cs="Times New Roman" w:hint="cs"/>
          <w:b/>
          <w:bCs/>
          <w:sz w:val="36"/>
          <w:szCs w:val="36"/>
          <w:rtl/>
        </w:rPr>
        <w:t>الإداريّة</w:t>
      </w:r>
      <w:r w:rsidRPr="00003152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</w:p>
    <w:p w:rsidR="008B56B5" w:rsidRPr="008E0F95" w:rsidRDefault="008B56B5" w:rsidP="008B56B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8E0F95">
        <w:rPr>
          <w:rFonts w:asciiTheme="majorBidi" w:hAnsiTheme="majorBidi" w:cs="Times New Roman" w:hint="cs"/>
          <w:sz w:val="28"/>
          <w:szCs w:val="28"/>
          <w:rtl/>
        </w:rPr>
        <w:t xml:space="preserve">   يجب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أن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تتميّزَ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الرّسائل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الإداريّة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بمجموعة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من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المُواصفات،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ومن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أهمّها</w:t>
      </w:r>
      <w:r w:rsidRPr="008E0F95">
        <w:rPr>
          <w:rFonts w:asciiTheme="majorBidi" w:hAnsiTheme="majorBidi" w:cs="Times New Roman"/>
          <w:sz w:val="28"/>
          <w:szCs w:val="28"/>
          <w:rtl/>
        </w:rPr>
        <w:t>:</w:t>
      </w:r>
      <w:r>
        <w:rPr>
          <w:rStyle w:val="Appelnotedebasdep"/>
          <w:rFonts w:asciiTheme="majorBidi" w:hAnsiTheme="majorBidi" w:cs="Times New Roman"/>
          <w:sz w:val="28"/>
          <w:szCs w:val="28"/>
          <w:rtl/>
        </w:rPr>
        <w:footnoteReference w:id="2"/>
      </w:r>
    </w:p>
    <w:p w:rsidR="008B56B5" w:rsidRPr="008E0F95" w:rsidRDefault="008B56B5" w:rsidP="008B56B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="Times New Roman"/>
          <w:sz w:val="28"/>
          <w:szCs w:val="28"/>
          <w:rtl/>
        </w:rPr>
      </w:pPr>
      <w:r w:rsidRPr="008E0F95">
        <w:rPr>
          <w:rFonts w:asciiTheme="majorBidi" w:hAnsiTheme="majorBidi" w:cs="Times New Roman" w:hint="cs"/>
          <w:b/>
          <w:bCs/>
          <w:sz w:val="28"/>
          <w:szCs w:val="28"/>
          <w:rtl/>
        </w:rPr>
        <w:t>2-4-1- الاهتمام</w:t>
      </w:r>
      <w:r w:rsidRPr="008E0F95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b/>
          <w:bCs/>
          <w:sz w:val="28"/>
          <w:szCs w:val="28"/>
          <w:rtl/>
        </w:rPr>
        <w:t>بنوع</w:t>
      </w:r>
      <w:r w:rsidRPr="008E0F95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b/>
          <w:bCs/>
          <w:sz w:val="28"/>
          <w:szCs w:val="28"/>
          <w:rtl/>
        </w:rPr>
        <w:t>الورق</w:t>
      </w:r>
      <w:r w:rsidRPr="008E0F95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b/>
          <w:bCs/>
          <w:sz w:val="28"/>
          <w:szCs w:val="28"/>
          <w:rtl/>
        </w:rPr>
        <w:t>المُستخدَم</w:t>
      </w:r>
      <w:r>
        <w:rPr>
          <w:rFonts w:asciiTheme="majorBidi" w:hAnsiTheme="majorBidi" w:cs="Times New Roman" w:hint="cs"/>
          <w:sz w:val="28"/>
          <w:szCs w:val="28"/>
          <w:rtl/>
        </w:rPr>
        <w:t>: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وخصوصاً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عند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كتابة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أو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طباعة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الرّسالة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الإداريّة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ورقيّاً؛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إذ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يُنصَح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باستخدام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الورق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من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نوع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(</w:t>
      </w:r>
      <w:r w:rsidRPr="008E0F95">
        <w:rPr>
          <w:rFonts w:asciiTheme="majorBidi" w:hAnsiTheme="majorBidi" w:cstheme="majorBidi"/>
          <w:sz w:val="28"/>
          <w:szCs w:val="28"/>
        </w:rPr>
        <w:t>A4</w:t>
      </w:r>
      <w:r w:rsidRPr="008E0F95">
        <w:rPr>
          <w:rFonts w:asciiTheme="majorBidi" w:hAnsiTheme="majorBidi" w:cs="Times New Roman"/>
          <w:sz w:val="28"/>
          <w:szCs w:val="28"/>
          <w:rtl/>
        </w:rPr>
        <w:t>)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والذي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يُعتَبر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الأكثر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مُلائمةً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للاستخدام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هذه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الرّسائل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2-4-2-  التقيُّد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بنوع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وحجم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خطّ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كتابة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الرّسائل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الإداريّة؛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لأنّ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أغلب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الرّسائل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تُكتبُ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عادةً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خطٍّ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مُتوسّط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المَقاس،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وبنوع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خطٍّ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عاديّ؛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أيّ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بعيدٍ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عن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الرّموز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أو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الأشكال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. </w:t>
      </w:r>
    </w:p>
    <w:p w:rsidR="008B56B5" w:rsidRPr="008E0F95" w:rsidRDefault="008B56B5" w:rsidP="008B56B5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="Times New Roman"/>
          <w:sz w:val="28"/>
          <w:szCs w:val="28"/>
          <w:rtl/>
        </w:rPr>
      </w:pPr>
      <w:r w:rsidRPr="008E0F95">
        <w:rPr>
          <w:rFonts w:asciiTheme="majorBidi" w:hAnsiTheme="majorBidi" w:cs="Times New Roman" w:hint="cs"/>
          <w:b/>
          <w:bCs/>
          <w:sz w:val="28"/>
          <w:szCs w:val="28"/>
          <w:rtl/>
        </w:rPr>
        <w:t>2-4-3-  الانتباه</w:t>
      </w:r>
      <w:r w:rsidRPr="008E0F95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b/>
          <w:bCs/>
          <w:sz w:val="28"/>
          <w:szCs w:val="28"/>
          <w:rtl/>
        </w:rPr>
        <w:t>للمَسافات</w:t>
      </w:r>
      <w:r>
        <w:rPr>
          <w:rFonts w:asciiTheme="majorBidi" w:hAnsiTheme="majorBidi" w:cs="Times New Roman" w:hint="cs"/>
          <w:sz w:val="28"/>
          <w:szCs w:val="28"/>
          <w:rtl/>
        </w:rPr>
        <w:t>: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وهي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الفراغات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التي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تُوجد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بين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فقرات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الرّسالة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الإداريّة؛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وخصوصاً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خانة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(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المُحتوى</w:t>
      </w:r>
      <w:r w:rsidRPr="008E0F95">
        <w:rPr>
          <w:rFonts w:asciiTheme="majorBidi" w:hAnsiTheme="majorBidi" w:cs="Times New Roman"/>
          <w:sz w:val="28"/>
          <w:szCs w:val="28"/>
          <w:rtl/>
        </w:rPr>
        <w:t>)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فمن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المُهمّ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وضع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مَسافاتٍ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مُناسبة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بين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الفقرات،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حتّى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يَسهُل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معرفة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الأفكار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الخاصّة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الرّسالة،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وفهمها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من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قِبَل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المُستلم،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ممّا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يُساعد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الحصول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على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ردّ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صحيح</w:t>
      </w:r>
      <w:r w:rsidRPr="008E0F9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sz w:val="28"/>
          <w:szCs w:val="28"/>
          <w:rtl/>
        </w:rPr>
        <w:t>لها</w:t>
      </w:r>
      <w:r w:rsidRPr="008E0F95">
        <w:rPr>
          <w:rFonts w:asciiTheme="majorBidi" w:hAnsiTheme="majorBidi" w:cs="Times New Roman"/>
          <w:sz w:val="28"/>
          <w:szCs w:val="28"/>
          <w:rtl/>
        </w:rPr>
        <w:t>.</w:t>
      </w:r>
    </w:p>
    <w:p w:rsidR="008B56B5" w:rsidRPr="00E401F0" w:rsidRDefault="008B56B5" w:rsidP="008B56B5">
      <w:pPr>
        <w:shd w:val="clear" w:color="auto" w:fill="FFFFFF" w:themeFill="background1"/>
        <w:bidi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66"/>
          <w:sz w:val="28"/>
          <w:szCs w:val="28"/>
          <w:rtl/>
          <w:lang w:eastAsia="fr-FR"/>
        </w:rPr>
      </w:pPr>
      <w:r w:rsidRPr="008E0F95">
        <w:rPr>
          <w:rFonts w:asciiTheme="majorBidi" w:hAnsiTheme="majorBidi" w:cs="Times New Roman" w:hint="cs"/>
          <w:b/>
          <w:bCs/>
          <w:sz w:val="28"/>
          <w:szCs w:val="28"/>
          <w:rtl/>
        </w:rPr>
        <w:t>2-4-4- تنسيق</w:t>
      </w:r>
      <w:r w:rsidRPr="008E0F95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8E0F95">
        <w:rPr>
          <w:rFonts w:asciiTheme="majorBidi" w:hAnsiTheme="majorBidi" w:cs="Times New Roman" w:hint="cs"/>
          <w:b/>
          <w:bCs/>
          <w:sz w:val="28"/>
          <w:szCs w:val="28"/>
          <w:rtl/>
        </w:rPr>
        <w:t>الهوامش</w:t>
      </w:r>
      <w:r>
        <w:rPr>
          <w:rFonts w:asciiTheme="majorBidi" w:hAnsiTheme="majorBidi" w:cs="Times New Roman" w:hint="cs"/>
          <w:sz w:val="28"/>
          <w:szCs w:val="28"/>
          <w:rtl/>
        </w:rPr>
        <w:t>: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وهي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الأطراف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الجانبيّة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لنصّ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الرّسالة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الإداريّة،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والتي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تُساهم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إضافةِ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شكلٍ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مُناسب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للورقة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الخاصّة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بها،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وتُساعد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حفظ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الرّسالة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المَلفّات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والسِجلّات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الإداريّة؛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وخصوصاً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أنّها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تُوفّر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هامشاً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لا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يحتوي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على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أيّة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كلمات،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ممّا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يُساعد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على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حماية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النصّ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من</w:t>
      </w:r>
      <w:r w:rsidRPr="0086793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7938">
        <w:rPr>
          <w:rFonts w:asciiTheme="majorBidi" w:hAnsiTheme="majorBidi" w:cs="Times New Roman" w:hint="cs"/>
          <w:sz w:val="28"/>
          <w:szCs w:val="28"/>
          <w:rtl/>
        </w:rPr>
        <w:t>التَّلَف</w:t>
      </w:r>
    </w:p>
    <w:p w:rsidR="008B56B5" w:rsidRDefault="008B56B5" w:rsidP="008B56B5">
      <w:pPr>
        <w:shd w:val="clear" w:color="auto" w:fill="FFFFFF" w:themeFill="background1"/>
        <w:tabs>
          <w:tab w:val="left" w:pos="3593"/>
        </w:tabs>
        <w:bidi/>
        <w:rPr>
          <w:rFonts w:asciiTheme="majorBidi" w:hAnsiTheme="majorBidi" w:cstheme="majorBidi"/>
          <w:sz w:val="40"/>
          <w:szCs w:val="40"/>
          <w:rtl/>
        </w:rPr>
      </w:pPr>
    </w:p>
    <w:p w:rsidR="008B56B5" w:rsidRDefault="008B56B5" w:rsidP="008B56B5">
      <w:pPr>
        <w:shd w:val="clear" w:color="auto" w:fill="FFFFFF" w:themeFill="background1"/>
        <w:tabs>
          <w:tab w:val="left" w:pos="3593"/>
        </w:tabs>
        <w:bidi/>
        <w:rPr>
          <w:rFonts w:asciiTheme="majorBidi" w:hAnsiTheme="majorBidi" w:cstheme="majorBidi"/>
          <w:sz w:val="40"/>
          <w:szCs w:val="40"/>
          <w:rtl/>
        </w:rPr>
      </w:pPr>
    </w:p>
    <w:p w:rsidR="008B56B5" w:rsidRDefault="008B56B5" w:rsidP="008B56B5">
      <w:pPr>
        <w:shd w:val="clear" w:color="auto" w:fill="FFFFFF" w:themeFill="background1"/>
        <w:tabs>
          <w:tab w:val="left" w:pos="3593"/>
        </w:tabs>
        <w:bidi/>
        <w:rPr>
          <w:rFonts w:asciiTheme="majorBidi" w:hAnsiTheme="majorBidi" w:cstheme="majorBidi"/>
          <w:sz w:val="40"/>
          <w:szCs w:val="40"/>
          <w:rtl/>
        </w:rPr>
      </w:pPr>
    </w:p>
    <w:p w:rsidR="008B56B5" w:rsidRDefault="008B56B5" w:rsidP="008B56B5">
      <w:pPr>
        <w:shd w:val="clear" w:color="auto" w:fill="FFFFFF" w:themeFill="background1"/>
        <w:tabs>
          <w:tab w:val="left" w:pos="3593"/>
        </w:tabs>
        <w:bidi/>
        <w:rPr>
          <w:rFonts w:asciiTheme="majorBidi" w:hAnsiTheme="majorBidi" w:cstheme="majorBidi"/>
          <w:sz w:val="40"/>
          <w:szCs w:val="40"/>
          <w:rtl/>
        </w:rPr>
      </w:pPr>
    </w:p>
    <w:p w:rsidR="008B56B5" w:rsidRDefault="008B56B5" w:rsidP="008B56B5">
      <w:pPr>
        <w:shd w:val="clear" w:color="auto" w:fill="FFFFFF" w:themeFill="background1"/>
        <w:tabs>
          <w:tab w:val="left" w:pos="3593"/>
        </w:tabs>
        <w:bidi/>
        <w:rPr>
          <w:rFonts w:asciiTheme="majorBidi" w:hAnsiTheme="majorBidi" w:cstheme="majorBidi"/>
          <w:sz w:val="40"/>
          <w:szCs w:val="40"/>
          <w:rtl/>
        </w:rPr>
      </w:pPr>
    </w:p>
    <w:p w:rsidR="008B56B5" w:rsidRDefault="008B56B5" w:rsidP="008B56B5">
      <w:pPr>
        <w:shd w:val="clear" w:color="auto" w:fill="FFFFFF" w:themeFill="background1"/>
        <w:tabs>
          <w:tab w:val="left" w:pos="3593"/>
        </w:tabs>
        <w:bidi/>
        <w:rPr>
          <w:rFonts w:asciiTheme="majorBidi" w:hAnsiTheme="majorBidi" w:cstheme="majorBidi"/>
          <w:sz w:val="40"/>
          <w:szCs w:val="40"/>
          <w:rtl/>
        </w:rPr>
      </w:pPr>
    </w:p>
    <w:p w:rsidR="008B56B5" w:rsidRDefault="008B56B5" w:rsidP="008B56B5">
      <w:pPr>
        <w:shd w:val="clear" w:color="auto" w:fill="FFFFFF" w:themeFill="background1"/>
        <w:tabs>
          <w:tab w:val="left" w:pos="3593"/>
        </w:tabs>
        <w:bidi/>
        <w:rPr>
          <w:rFonts w:asciiTheme="majorBidi" w:hAnsiTheme="majorBidi" w:cstheme="majorBidi"/>
          <w:sz w:val="40"/>
          <w:szCs w:val="40"/>
          <w:rtl/>
        </w:rPr>
      </w:pPr>
    </w:p>
    <w:p w:rsidR="008B56B5" w:rsidRDefault="008B56B5" w:rsidP="008B56B5">
      <w:pPr>
        <w:shd w:val="clear" w:color="auto" w:fill="FFFFFF" w:themeFill="background1"/>
        <w:tabs>
          <w:tab w:val="left" w:pos="3593"/>
        </w:tabs>
        <w:bidi/>
        <w:rPr>
          <w:rFonts w:asciiTheme="majorBidi" w:hAnsiTheme="majorBidi" w:cstheme="majorBidi"/>
          <w:sz w:val="40"/>
          <w:szCs w:val="40"/>
          <w:rtl/>
        </w:rPr>
      </w:pPr>
    </w:p>
    <w:p w:rsidR="008B56B5" w:rsidRDefault="008B56B5" w:rsidP="008B56B5">
      <w:pPr>
        <w:shd w:val="clear" w:color="auto" w:fill="FFFFFF" w:themeFill="background1"/>
        <w:tabs>
          <w:tab w:val="left" w:pos="3593"/>
        </w:tabs>
        <w:bidi/>
        <w:rPr>
          <w:rFonts w:asciiTheme="majorBidi" w:hAnsiTheme="majorBidi" w:cstheme="majorBidi"/>
          <w:sz w:val="40"/>
          <w:szCs w:val="40"/>
          <w:rtl/>
        </w:rPr>
      </w:pPr>
    </w:p>
    <w:p w:rsidR="008B56B5" w:rsidRDefault="008B56B5" w:rsidP="008B56B5">
      <w:pPr>
        <w:shd w:val="clear" w:color="auto" w:fill="FFFFFF" w:themeFill="background1"/>
        <w:tabs>
          <w:tab w:val="left" w:pos="3593"/>
        </w:tabs>
        <w:bidi/>
        <w:rPr>
          <w:rFonts w:asciiTheme="majorBidi" w:hAnsiTheme="majorBidi" w:cstheme="majorBidi"/>
          <w:sz w:val="40"/>
          <w:szCs w:val="40"/>
          <w:rtl/>
        </w:rPr>
      </w:pPr>
    </w:p>
    <w:p w:rsidR="008B56B5" w:rsidRDefault="008B56B5" w:rsidP="008B56B5">
      <w:pPr>
        <w:pStyle w:val="NormalWeb"/>
        <w:shd w:val="clear" w:color="auto" w:fill="FFFFFF" w:themeFill="background1"/>
        <w:tabs>
          <w:tab w:val="center" w:pos="4819"/>
          <w:tab w:val="right" w:pos="9638"/>
        </w:tabs>
        <w:bidi/>
        <w:spacing w:before="0" w:beforeAutospacing="0" w:after="0" w:afterAutospacing="0" w:line="360" w:lineRule="auto"/>
        <w:rPr>
          <w:rStyle w:val="lev"/>
          <w:rFonts w:ascii="Simplified Arabic" w:hAnsi="Simplified Arabic" w:cs="Simplified Arabic"/>
          <w:sz w:val="44"/>
          <w:szCs w:val="44"/>
          <w:rtl/>
          <w:lang w:bidi="ar-DZ"/>
        </w:rPr>
      </w:pPr>
    </w:p>
    <w:p w:rsidR="003915E6" w:rsidRDefault="003915E6">
      <w:pPr>
        <w:rPr>
          <w:lang w:bidi="ar-DZ"/>
        </w:rPr>
      </w:pPr>
    </w:p>
    <w:sectPr w:rsidR="003915E6" w:rsidSect="008B56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996" w:rsidRDefault="00420996" w:rsidP="008B56B5">
      <w:pPr>
        <w:spacing w:after="0" w:line="240" w:lineRule="auto"/>
      </w:pPr>
      <w:r>
        <w:separator/>
      </w:r>
    </w:p>
  </w:endnote>
  <w:endnote w:type="continuationSeparator" w:id="1">
    <w:p w:rsidR="00420996" w:rsidRDefault="00420996" w:rsidP="008B5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6B5" w:rsidRDefault="008B56B5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22105"/>
      <w:docPartObj>
        <w:docPartGallery w:val="Page Numbers (Bottom of Page)"/>
        <w:docPartUnique/>
      </w:docPartObj>
    </w:sdtPr>
    <w:sdtContent>
      <w:p w:rsidR="008B56B5" w:rsidRDefault="008B56B5">
        <w:pPr>
          <w:pStyle w:val="Pieddepage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8B56B5" w:rsidRDefault="008B56B5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6B5" w:rsidRDefault="008B56B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996" w:rsidRDefault="00420996" w:rsidP="008B56B5">
      <w:pPr>
        <w:spacing w:after="0" w:line="240" w:lineRule="auto"/>
      </w:pPr>
      <w:r>
        <w:separator/>
      </w:r>
    </w:p>
  </w:footnote>
  <w:footnote w:type="continuationSeparator" w:id="1">
    <w:p w:rsidR="00420996" w:rsidRDefault="00420996" w:rsidP="008B56B5">
      <w:pPr>
        <w:spacing w:after="0" w:line="240" w:lineRule="auto"/>
      </w:pPr>
      <w:r>
        <w:continuationSeparator/>
      </w:r>
    </w:p>
  </w:footnote>
  <w:footnote w:id="2">
    <w:p w:rsidR="008B56B5" w:rsidRPr="00925C57" w:rsidRDefault="008B56B5" w:rsidP="008B56B5">
      <w:pPr>
        <w:autoSpaceDE w:val="0"/>
        <w:autoSpaceDN w:val="0"/>
        <w:bidi/>
        <w:adjustRightInd w:val="0"/>
        <w:rPr>
          <w:rFonts w:asciiTheme="majorBidi" w:hAnsiTheme="majorBidi" w:cstheme="majorBidi"/>
          <w:b/>
          <w:bCs/>
          <w:color w:val="000000"/>
          <w:sz w:val="18"/>
          <w:szCs w:val="18"/>
        </w:rPr>
      </w:pPr>
      <w:r w:rsidRPr="00925C57">
        <w:rPr>
          <w:rFonts w:asciiTheme="majorBidi" w:hAnsiTheme="majorBidi" w:cstheme="majorBidi"/>
          <w:b/>
          <w:bCs/>
          <w:sz w:val="18"/>
          <w:szCs w:val="18"/>
          <w:rtl/>
        </w:rPr>
        <w:t>-</w:t>
      </w:r>
      <w:r w:rsidRPr="00925C57">
        <w:rPr>
          <w:rStyle w:val="Appelnotedebasdep"/>
          <w:rFonts w:asciiTheme="majorBidi" w:hAnsiTheme="majorBidi" w:cstheme="majorBidi"/>
          <w:b/>
          <w:bCs/>
          <w:sz w:val="18"/>
          <w:szCs w:val="18"/>
        </w:rPr>
        <w:footnoteRef/>
      </w:r>
      <w:r w:rsidRPr="00925C57">
        <w:rPr>
          <w:rFonts w:asciiTheme="majorBidi" w:hAnsiTheme="majorBidi" w:cstheme="majorBidi"/>
          <w:b/>
          <w:bCs/>
          <w:sz w:val="18"/>
          <w:szCs w:val="18"/>
        </w:rPr>
        <w:t xml:space="preserve"> 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  <w:rtl/>
        </w:rPr>
        <w:t>خديجة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 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  <w:rtl/>
        </w:rPr>
        <w:t>الحناوي،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 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  <w:rtl/>
        </w:rPr>
        <w:t>المراسلات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 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  <w:rtl/>
        </w:rPr>
        <w:t>الإدارية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: 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  <w:rtl/>
        </w:rPr>
        <w:t>الدروس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 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  <w:rtl/>
        </w:rPr>
        <w:t>التمهيدية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 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  <w:rtl/>
        </w:rPr>
        <w:t>لدراسة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 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  <w:rtl/>
        </w:rPr>
        <w:t>الوثائق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 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  <w:rtl/>
        </w:rPr>
        <w:t>الإدارية،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 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  <w:rtl/>
        </w:rPr>
        <w:t>منشورات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 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  <w:rtl/>
        </w:rPr>
        <w:t>مكتب</w:t>
      </w:r>
      <w:r w:rsidRPr="00925C57">
        <w:rPr>
          <w:rFonts w:asciiTheme="majorBidi" w:hAnsiTheme="majorBidi" w:cstheme="majorBidi" w:hint="cs"/>
          <w:b/>
          <w:bCs/>
          <w:color w:val="000000"/>
          <w:sz w:val="18"/>
          <w:szCs w:val="18"/>
          <w:rtl/>
        </w:rPr>
        <w:t xml:space="preserve"> 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  <w:rtl/>
        </w:rPr>
        <w:t>التكوين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 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  <w:rtl/>
        </w:rPr>
        <w:t>المهني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 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  <w:rtl/>
        </w:rPr>
        <w:t>و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 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  <w:rtl/>
        </w:rPr>
        <w:t>إنعاش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 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  <w:rtl/>
        </w:rPr>
        <w:t>الشغل،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 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  <w:rtl/>
        </w:rPr>
        <w:t>المملكة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 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  <w:rtl/>
        </w:rPr>
        <w:t>المغربية</w:t>
      </w:r>
      <w:r w:rsidRPr="00925C57">
        <w:rPr>
          <w:rFonts w:asciiTheme="majorBidi" w:hAnsiTheme="majorBidi" w:cstheme="majorBidi"/>
          <w:b/>
          <w:bCs/>
          <w:color w:val="000000"/>
          <w:sz w:val="18"/>
          <w:szCs w:val="18"/>
        </w:rPr>
        <w:t>.</w:t>
      </w:r>
    </w:p>
    <w:p w:rsidR="008B56B5" w:rsidRDefault="008B56B5" w:rsidP="008B56B5">
      <w:pPr>
        <w:pStyle w:val="Notedebasdepage"/>
        <w:jc w:val="right"/>
        <w:rPr>
          <w:rtl/>
          <w:lang w:bidi="ar-DZ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6B5" w:rsidRDefault="008B56B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6B5" w:rsidRDefault="008B56B5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6B5" w:rsidRDefault="008B56B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B53C6"/>
    <w:multiLevelType w:val="multilevel"/>
    <w:tmpl w:val="1F14875C"/>
    <w:lvl w:ilvl="0">
      <w:start w:val="2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8B56B5"/>
    <w:rsid w:val="003915E6"/>
    <w:rsid w:val="00420996"/>
    <w:rsid w:val="00811406"/>
    <w:rsid w:val="008B56B5"/>
    <w:rsid w:val="008B7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6B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B56B5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unhideWhenUsed/>
    <w:rsid w:val="008B56B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8B56B5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B56B5"/>
    <w:rPr>
      <w:vertAlign w:val="superscript"/>
    </w:rPr>
  </w:style>
  <w:style w:type="character" w:styleId="lev">
    <w:name w:val="Strong"/>
    <w:basedOn w:val="Policepardfaut"/>
    <w:uiPriority w:val="22"/>
    <w:qFormat/>
    <w:rsid w:val="008B56B5"/>
    <w:rPr>
      <w:b/>
      <w:bCs/>
    </w:rPr>
  </w:style>
  <w:style w:type="paragraph" w:styleId="NormalWeb">
    <w:name w:val="Normal (Web)"/>
    <w:basedOn w:val="Normal"/>
    <w:uiPriority w:val="99"/>
    <w:unhideWhenUsed/>
    <w:rsid w:val="008B5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8B5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B56B5"/>
  </w:style>
  <w:style w:type="paragraph" w:styleId="Pieddepage">
    <w:name w:val="footer"/>
    <w:basedOn w:val="Normal"/>
    <w:link w:val="PieddepageCar"/>
    <w:uiPriority w:val="99"/>
    <w:unhideWhenUsed/>
    <w:rsid w:val="008B5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56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858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2020-04-11T23:26:00Z</dcterms:created>
  <dcterms:modified xsi:type="dcterms:W3CDTF">2020-04-11T23:26:00Z</dcterms:modified>
</cp:coreProperties>
</file>